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75662" w14:textId="77777777" w:rsidR="00C7563E" w:rsidRDefault="00C7563E" w:rsidP="00C7563E">
      <w:pPr>
        <w:rPr>
          <w:rFonts w:cs="Cordia New"/>
        </w:rPr>
      </w:pPr>
      <w:r w:rsidRPr="00890560"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 wp14:anchorId="4A51B36F" wp14:editId="3B5D8EDA">
            <wp:simplePos x="0" y="0"/>
            <wp:positionH relativeFrom="column">
              <wp:posOffset>2130950</wp:posOffset>
            </wp:positionH>
            <wp:positionV relativeFrom="paragraph">
              <wp:posOffset>-254442</wp:posOffset>
            </wp:positionV>
            <wp:extent cx="1455088" cy="1407381"/>
            <wp:effectExtent l="0" t="0" r="0" b="0"/>
            <wp:wrapSquare wrapText="bothSides"/>
            <wp:docPr id="1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E9E736" w14:textId="77777777" w:rsidR="00C7563E" w:rsidRDefault="00C7563E" w:rsidP="00C7563E">
      <w:pPr>
        <w:rPr>
          <w:rFonts w:cs="Cordia New"/>
        </w:rPr>
      </w:pPr>
    </w:p>
    <w:p w14:paraId="4F57D4E3" w14:textId="77777777" w:rsidR="00C7563E" w:rsidRDefault="00C7563E" w:rsidP="00C7563E">
      <w:pPr>
        <w:rPr>
          <w:rFonts w:cs="Cordia New"/>
        </w:rPr>
      </w:pPr>
    </w:p>
    <w:p w14:paraId="778EF33C" w14:textId="77777777" w:rsidR="00C7563E" w:rsidRDefault="00C7563E" w:rsidP="00C7563E">
      <w:pPr>
        <w:rPr>
          <w:rFonts w:cs="Cordia New"/>
        </w:rPr>
      </w:pPr>
    </w:p>
    <w:p w14:paraId="42163EC8" w14:textId="77777777" w:rsidR="00C7563E" w:rsidRPr="008901B2" w:rsidRDefault="00C7563E" w:rsidP="00C7563E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มาตรการป้องกันการ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ขัดกันระหว่างผลประโยชน์ส่วนตนกับผลประโยชน์ส่วนรวม</w:t>
      </w:r>
    </w:p>
    <w:p w14:paraId="6A734D67" w14:textId="77777777" w:rsidR="00C7563E" w:rsidRPr="008901B2" w:rsidRDefault="00C7563E" w:rsidP="00C7563E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ขององค์การบริหารส่วนตำบลยางค้อม</w:t>
      </w:r>
    </w:p>
    <w:p w14:paraId="646D64F2" w14:textId="77777777" w:rsidR="00C7563E" w:rsidRPr="008901B2" w:rsidRDefault="00C7563E" w:rsidP="00C7563E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*************************</w:t>
      </w:r>
    </w:p>
    <w:p w14:paraId="53C693C5" w14:textId="77777777" w:rsidR="007C4289" w:rsidRDefault="00C7563E" w:rsidP="00D03DF5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7C4289">
        <w:rPr>
          <w:rFonts w:ascii="TH SarabunIT๙" w:hAnsi="TH SarabunIT๙" w:cs="TH SarabunIT๙" w:hint="cs"/>
          <w:sz w:val="32"/>
          <w:szCs w:val="32"/>
          <w:cs/>
        </w:rPr>
        <w:t>ตามยุทธศาสตร์ชาติว่าด้วย การป้องก</w:t>
      </w:r>
      <w:r w:rsidR="00C75CBB">
        <w:rPr>
          <w:rFonts w:ascii="TH SarabunIT๙" w:hAnsi="TH SarabunIT๙" w:cs="TH SarabunIT๙" w:hint="cs"/>
          <w:sz w:val="32"/>
          <w:szCs w:val="32"/>
          <w:cs/>
        </w:rPr>
        <w:t>ันและปราบปรามการทุจริต ระยะที่ 3</w:t>
      </w:r>
      <w:r w:rsidRPr="007C4289">
        <w:rPr>
          <w:rFonts w:ascii="TH SarabunIT๙" w:hAnsi="TH SarabunIT๙" w:cs="TH SarabunIT๙" w:hint="cs"/>
          <w:sz w:val="32"/>
          <w:szCs w:val="32"/>
          <w:cs/>
        </w:rPr>
        <w:t xml:space="preserve"> (พ.ศ. 2560 </w:t>
      </w:r>
      <w:r w:rsidRPr="007C4289">
        <w:rPr>
          <w:rFonts w:ascii="TH SarabunIT๙" w:hAnsi="TH SarabunIT๙" w:cs="TH SarabunIT๙"/>
          <w:sz w:val="32"/>
          <w:szCs w:val="32"/>
          <w:cs/>
        </w:rPr>
        <w:t>–</w:t>
      </w:r>
      <w:r w:rsidRPr="007C4289">
        <w:rPr>
          <w:rFonts w:ascii="TH SarabunIT๙" w:hAnsi="TH SarabunIT๙" w:cs="TH SarabunIT๙" w:hint="cs"/>
          <w:sz w:val="32"/>
          <w:szCs w:val="32"/>
          <w:cs/>
        </w:rPr>
        <w:t xml:space="preserve"> 2564) และการประเมินคุณธรรมและความโปร่งใส</w:t>
      </w:r>
      <w:r w:rsidR="007C4289" w:rsidRPr="007C4289">
        <w:rPr>
          <w:rFonts w:ascii="TH SarabunIT๙" w:hAnsi="TH SarabunIT๙" w:cs="TH SarabunIT๙" w:hint="cs"/>
          <w:sz w:val="32"/>
          <w:szCs w:val="32"/>
          <w:cs/>
        </w:rPr>
        <w:t>ในการดำเนินงานของหน่วยงานภาครัฐ ประจำปี 2562 กำหนดให้หน่วยงานของรัฐกำหนดมาตรการภายใน เพื่อส่งเสริมความโปร่งใสและป้องกันการทุจริตภายในองค์กร ดังนั้น องค์การบริหารส่วนตำบลยางค้อม จึงได้กำหนดมาตรการ</w:t>
      </w:r>
      <w:r w:rsidR="007C4289" w:rsidRPr="007C4289">
        <w:rPr>
          <w:rFonts w:ascii="TH SarabunIT๙" w:hAnsi="TH SarabunIT๙" w:cs="TH SarabunIT๙"/>
          <w:sz w:val="32"/>
          <w:szCs w:val="32"/>
          <w:cs/>
        </w:rPr>
        <w:t>ป้องกันการขัดกันระหว่างผลประโยชน์ส่วนตนกับผลประโยชน์ส่วนรวม</w:t>
      </w:r>
      <w:r w:rsidR="007C4289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041FD013" w14:textId="77777777" w:rsidR="00C7563E" w:rsidRDefault="007C4289" w:rsidP="00D03DF5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กำหนดบทบาทหน้าที่ของผู้บริหาร ประพฤติตนเป็นแบบอย่างที่ดี การควบคุม กำกับ ติดตาม สนับสนุนและขับเคลื่อนการดำเนินการเพื่อป้องกันการขัดกันระหว่างผลประโยชน์ส่วนตนกับผลประโยชน์ส่วนรวม รวมถึงสอดส่องดูแลเกี่ยวกับผลประโยชน์ทับซ้อนของผู้ใต้บังคับบัญชา</w:t>
      </w:r>
    </w:p>
    <w:p w14:paraId="537E24C5" w14:textId="77777777" w:rsidR="007C4289" w:rsidRDefault="007C4289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กำหนดบทบาทหน้าที่ของบุคลากรทุกระดับ สอดส่องและร่วมกันป้องก</w:t>
      </w:r>
      <w:r w:rsidR="000F1B6A">
        <w:rPr>
          <w:rFonts w:ascii="TH SarabunIT๙" w:hAnsi="TH SarabunIT๙" w:cs="TH SarabunIT๙" w:hint="cs"/>
          <w:sz w:val="32"/>
          <w:szCs w:val="32"/>
          <w:cs/>
        </w:rPr>
        <w:t>ันการกระทำที่เข้าข่ายการขัดกันระ</w:t>
      </w:r>
      <w:r>
        <w:rPr>
          <w:rFonts w:ascii="TH SarabunIT๙" w:hAnsi="TH SarabunIT๙" w:cs="TH SarabunIT๙" w:hint="cs"/>
          <w:sz w:val="32"/>
          <w:szCs w:val="32"/>
          <w:cs/>
        </w:rPr>
        <w:t>หว่างผลประโยชน์</w:t>
      </w:r>
      <w:r w:rsidR="000F1B6A">
        <w:rPr>
          <w:rFonts w:ascii="TH SarabunIT๙" w:hAnsi="TH SarabunIT๙" w:cs="TH SarabunIT๙" w:hint="cs"/>
          <w:sz w:val="32"/>
          <w:szCs w:val="32"/>
          <w:cs/>
        </w:rPr>
        <w:t>ส่วนตนกับผลประโยชน์ส่วนรวม โดยไม่ละเลยเพิกเฉยต่อการกระทำที่เข้าข่ายดังกล่าว ตลอดจนให้ความร่วมมือในการตรวจสอบข้อเท็จจริงต่างๆ</w:t>
      </w:r>
    </w:p>
    <w:p w14:paraId="2955786D" w14:textId="77777777" w:rsidR="000F1B6A" w:rsidRDefault="000F1B6A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กำหนดจรรยาบรรณของบุคลากรทุกระดับ ดังนี้</w:t>
      </w:r>
    </w:p>
    <w:p w14:paraId="4EF9C5CA" w14:textId="77777777" w:rsidR="000F1B6A" w:rsidRDefault="000F1B6A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การไม่ใช้ตำแหน่งหน้าที่ในการแสวงหาประโยชน์ใดๆ ให้แก่ตนเองหรือผู้อื่น</w:t>
      </w:r>
    </w:p>
    <w:p w14:paraId="5F25A834" w14:textId="77777777" w:rsidR="000F1B6A" w:rsidRDefault="000F1B6A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การไม่อาศัยโอกาสในการปฏิบัติหน้าที่เพื่อเรียกรับ หรือยอมรับผลประโยชน์ใดๆให้แก่ตนเองหรือผู้อื่น</w:t>
      </w:r>
    </w:p>
    <w:p w14:paraId="42B2BA38" w14:textId="77777777" w:rsidR="000F1B6A" w:rsidRDefault="000F1B6A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</w:t>
      </w:r>
      <w:r w:rsidR="004F18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การไม่กระทำใดๆ อันเป็นการเบียดบัง</w:t>
      </w:r>
      <w:r w:rsidR="004F185B">
        <w:rPr>
          <w:rFonts w:ascii="TH SarabunIT๙" w:hAnsi="TH SarabunIT๙" w:cs="TH SarabunIT๙" w:hint="cs"/>
          <w:sz w:val="32"/>
          <w:szCs w:val="32"/>
          <w:cs/>
        </w:rPr>
        <w:t>ผลประโยชน์ที่เป็นตัวเงิน หรือผลประโยชน์อื่นใด ในการปฏิบัติงาน หรือเกี่ยวข้องกับงานของหน่วยงาน</w:t>
      </w:r>
    </w:p>
    <w:p w14:paraId="5D9EBC53" w14:textId="77777777" w:rsidR="004F185B" w:rsidRDefault="004F185B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การไม่นำข้อมูลความลับของหน่วยงาน ไปแสวงหาประโยชน์ส่วนตน ประโยชน์ของพวกพ้องและครอบครัว</w:t>
      </w:r>
    </w:p>
    <w:p w14:paraId="2DABAF05" w14:textId="77777777" w:rsidR="004F185B" w:rsidRDefault="004F185B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(5) </w:t>
      </w:r>
      <w:r w:rsidR="003873C7">
        <w:rPr>
          <w:rFonts w:ascii="TH SarabunIT๙" w:hAnsi="TH SarabunIT๙" w:cs="TH SarabunIT๙" w:hint="cs"/>
          <w:sz w:val="32"/>
          <w:szCs w:val="32"/>
          <w:cs/>
        </w:rPr>
        <w:t>การไม่นำเงิน บุคลากร และทรัพย์สินใดๆ ของหน่วยงานไปใช้เพื่อประโยชน์ส่วนตนหรือผู้อื่น</w:t>
      </w:r>
    </w:p>
    <w:p w14:paraId="2E6617C0" w14:textId="77777777" w:rsidR="003873C7" w:rsidRDefault="003873C7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(6) การไม่ใช้เวลางาน ในการแสวงหาประโยชน์ส่วนตน</w:t>
      </w:r>
    </w:p>
    <w:p w14:paraId="1DA9FECA" w14:textId="77777777" w:rsidR="003873C7" w:rsidRDefault="003873C7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(7) การไม่รับงาน และปฏิบัติงานภายนอก ที่ก่อให้เกิดผลประโยชน์ขัดแย้งกับหน่วยงาน ไม่ว่าจะเป็นการปฏิบัติชั่วคราวหรือถาวร เว้นแต่จะได้รับการอนุญาตเป็นการเฉพาะจากผู้บริหาร</w:t>
      </w:r>
    </w:p>
    <w:p w14:paraId="1DA03D4A" w14:textId="77777777" w:rsidR="003873C7" w:rsidRDefault="003873C7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(8) การไม่นำความสัมพันธ์ส่วนตัว มาประกอบการใช้ดุลพินิจในการให้คุณให้โทษ การพิจารณาตัดสิน อนุมัติโครงการ การดำเนินการจัดซื้อจัดจ้าง หรือเป็นเหตุในการเลือกปฏิบัติ</w:t>
      </w:r>
    </w:p>
    <w:p w14:paraId="275BF250" w14:textId="77777777" w:rsidR="003873C7" w:rsidRDefault="004533C2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กำหนดให้ผู้บริหารและบุคลากรที่ส่วนได้เสียในวาระการประชุมเพื่อพิจารณาออกจากที่ประชุมเป็นการชั่วคราวในระหว่างการพิจารณาวาระนั้นๆ หรือแจ้งต่อที่ประชุมเกี่ยวกับการมีส่วนได้เสียก่อนเริ่มการประชุมในวาระดังกล่าว ตลอดจนให้บันทึกข้อมูลไว้ในรายงานการประชุม</w:t>
      </w:r>
    </w:p>
    <w:p w14:paraId="0D6BA3E8" w14:textId="77777777" w:rsidR="004533C2" w:rsidRDefault="004533C2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FF46A1">
        <w:rPr>
          <w:rFonts w:ascii="TH SarabunIT๙" w:hAnsi="TH SarabunIT๙" w:cs="TH SarabunIT๙" w:hint="cs"/>
          <w:sz w:val="32"/>
          <w:szCs w:val="32"/>
          <w:cs/>
        </w:rPr>
        <w:t>กำหนดให้มีการดำเนินการทางวินัย ทางปกครอง และทางกฎหมาย ตามความเหมาะสมต่อผู้บริหารและบุคลากรซึ่งถูกตัดสินว่าได้กระทำความผิดที่เกี่ยวกับการขัดกันระหว่างประโยชน์ส่วนตนกับผลประโยชน์ส่วนรวม ทั้งในฐานะตัวการหรือผู้สนับสนุน หรือมีการรับรองข้อมูลการมีส่วนได้เสียอันเป็นเท็จ รวมถึงการเพิกเฉยต่อการกระทำผิด หรือการรับทราบว่ามีการกระทำผิดแต่ไม่ดำเนินการจัดการให้ถูกต้อง</w:t>
      </w:r>
    </w:p>
    <w:p w14:paraId="757BC1A3" w14:textId="77777777" w:rsidR="00FF46A1" w:rsidRPr="007C4289" w:rsidRDefault="00FF46A1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ให้การสนับสนุนยกย่อง ชมเชย ให้รางวัลแก่ผู้บริหารและบุคลากรที่มีความซื่อตรง ซื่อสัตย์สุจริต มีธรรมาภิบาลในการปฏิบัติงาน สนับสนุนการขับเคลื่อนการดำเนินการเพื่อป้องกันการทุจริตและการขัดกันระหว่างผลประโยชน์ส่วนตนกับผลประโยชน์ส่วนรวม</w:t>
      </w:r>
    </w:p>
    <w:p w14:paraId="27C0798F" w14:textId="77777777" w:rsidR="00C7563E" w:rsidRPr="008901B2" w:rsidRDefault="00C7563E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14:paraId="1E0439CB" w14:textId="77777777" w:rsidR="00C7563E" w:rsidRPr="008901B2" w:rsidRDefault="00C7563E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</w:p>
    <w:p w14:paraId="2329E83B" w14:textId="77777777" w:rsidR="00C7563E" w:rsidRPr="00434674" w:rsidRDefault="00C7563E" w:rsidP="00D03DF5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9BEDDDA" w14:textId="77777777" w:rsidR="00C55365" w:rsidRDefault="00C55365" w:rsidP="00D03DF5">
      <w:pPr>
        <w:jc w:val="thaiDistribute"/>
      </w:pPr>
    </w:p>
    <w:sectPr w:rsidR="00C55365" w:rsidSect="00E73AA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63E"/>
    <w:rsid w:val="000C48C5"/>
    <w:rsid w:val="000F1B6A"/>
    <w:rsid w:val="003873C7"/>
    <w:rsid w:val="004533C2"/>
    <w:rsid w:val="004F185B"/>
    <w:rsid w:val="007C4289"/>
    <w:rsid w:val="00A8641C"/>
    <w:rsid w:val="00C55365"/>
    <w:rsid w:val="00C7563E"/>
    <w:rsid w:val="00C75CBB"/>
    <w:rsid w:val="00D03DF5"/>
    <w:rsid w:val="00F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511CB"/>
  <w15:docId w15:val="{70728B23-1A5A-4E73-B0BC-739F837D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lenovo</cp:lastModifiedBy>
  <cp:revision>4</cp:revision>
  <dcterms:created xsi:type="dcterms:W3CDTF">2019-06-11T02:29:00Z</dcterms:created>
  <dcterms:modified xsi:type="dcterms:W3CDTF">2020-12-24T03:31:00Z</dcterms:modified>
</cp:coreProperties>
</file>